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23252" w14:textId="360F6E8B" w:rsidR="005810E2" w:rsidRPr="00C96FDB" w:rsidRDefault="005810E2" w:rsidP="005810E2">
      <w:pPr>
        <w:pStyle w:val="3GPPHeader"/>
        <w:spacing w:after="60"/>
        <w:rPr>
          <w:sz w:val="32"/>
          <w:szCs w:val="32"/>
        </w:rPr>
      </w:pPr>
      <w:r w:rsidRPr="00C96FDB">
        <w:t>3GPP RAN WG2 Meeting #12</w:t>
      </w:r>
      <w:r>
        <w:t>6</w:t>
      </w:r>
      <w:r w:rsidRPr="00C96FDB">
        <w:tab/>
      </w:r>
      <w:r w:rsidRPr="00C96FDB">
        <w:rPr>
          <w:rFonts w:cs="Arial"/>
          <w:sz w:val="26"/>
          <w:szCs w:val="26"/>
        </w:rPr>
        <w:t>R2-2</w:t>
      </w:r>
      <w:r>
        <w:rPr>
          <w:rFonts w:cs="Arial"/>
          <w:sz w:val="26"/>
          <w:szCs w:val="26"/>
        </w:rPr>
        <w:t>40</w:t>
      </w:r>
      <w:r w:rsidR="007B4111">
        <w:rPr>
          <w:rFonts w:cs="Arial"/>
          <w:sz w:val="26"/>
          <w:szCs w:val="26"/>
        </w:rPr>
        <w:t>5378</w:t>
      </w:r>
    </w:p>
    <w:p w14:paraId="5D514097" w14:textId="77777777" w:rsidR="005810E2" w:rsidRPr="00702A88" w:rsidRDefault="005810E2" w:rsidP="005810E2">
      <w:pPr>
        <w:pStyle w:val="3GPPHeader"/>
      </w:pPr>
      <w:r>
        <w:t>Fukuoka, Japan</w:t>
      </w:r>
      <w:r w:rsidRPr="00C96FDB">
        <w:t xml:space="preserve">, </w:t>
      </w:r>
      <w:r>
        <w:t>May 20</w:t>
      </w:r>
      <w:r w:rsidRPr="00A56D8A">
        <w:rPr>
          <w:vertAlign w:val="superscript"/>
        </w:rPr>
        <w:t>th</w:t>
      </w:r>
      <w:r>
        <w:t xml:space="preserve"> – May 25</w:t>
      </w:r>
      <w:r w:rsidRPr="00A56D8A">
        <w:rPr>
          <w:vertAlign w:val="superscript"/>
        </w:rPr>
        <w:t>th</w:t>
      </w:r>
      <w:r>
        <w:t xml:space="preserve"> </w:t>
      </w:r>
      <w:r w:rsidRPr="00C96FDB">
        <w:t>202</w:t>
      </w:r>
      <w:r>
        <w:t xml:space="preserve">4                                       </w:t>
      </w:r>
    </w:p>
    <w:p w14:paraId="64479D83" w14:textId="5899757B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 w:rsidRPr="00825B46">
        <w:rPr>
          <w:rFonts w:ascii="Arial" w:hAnsi="Arial" w:cs="Arial"/>
          <w:b/>
          <w:highlight w:val="yellow"/>
        </w:rPr>
        <w:t>DRAFT</w:t>
      </w:r>
      <w:r>
        <w:rPr>
          <w:rFonts w:ascii="Arial" w:hAnsi="Arial" w:cs="Arial"/>
          <w:b/>
        </w:rPr>
        <w:t xml:space="preserve">] </w:t>
      </w:r>
      <w:r w:rsidR="00161A11">
        <w:rPr>
          <w:rFonts w:ascii="Arial" w:hAnsi="Arial" w:cs="Arial"/>
          <w:b/>
        </w:rPr>
        <w:t>Re</w:t>
      </w:r>
      <w:r w:rsidR="00B32A46">
        <w:rPr>
          <w:rFonts w:ascii="Arial" w:hAnsi="Arial" w:cs="Arial"/>
          <w:b/>
        </w:rPr>
        <w:t>ply</w:t>
      </w:r>
      <w:r w:rsidR="008203D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LS on </w:t>
      </w:r>
      <w:r w:rsidR="008203D4">
        <w:rPr>
          <w:rFonts w:ascii="Arial" w:hAnsi="Arial" w:cs="Arial"/>
          <w:b/>
        </w:rPr>
        <w:t>selected satellite architecture for Store and Forward</w:t>
      </w:r>
    </w:p>
    <w:p w14:paraId="2A729A4F" w14:textId="2907E73D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61A11">
        <w:rPr>
          <w:rFonts w:ascii="Arial" w:hAnsi="Arial" w:cs="Arial"/>
          <w:bCs/>
        </w:rPr>
        <w:t>S3-241567 (R2-2404144)</w:t>
      </w:r>
    </w:p>
    <w:p w14:paraId="09969BE0" w14:textId="7BCDD523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761B03">
        <w:rPr>
          <w:rFonts w:ascii="Arial" w:hAnsi="Arial" w:cs="Arial"/>
          <w:bCs/>
        </w:rPr>
        <w:t>9</w:t>
      </w:r>
    </w:p>
    <w:p w14:paraId="71E68550" w14:textId="74C22EA3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66B63">
        <w:rPr>
          <w:rFonts w:ascii="Arial" w:hAnsi="Arial" w:cs="Arial"/>
          <w:bCs/>
          <w:lang w:val="en-US"/>
        </w:rPr>
        <w:t>IoT</w:t>
      </w:r>
      <w:r w:rsidR="006C5D6E">
        <w:rPr>
          <w:rFonts w:ascii="Arial" w:hAnsi="Arial" w:cs="Arial"/>
          <w:bCs/>
          <w:lang w:val="en-US"/>
        </w:rPr>
        <w:t>_NTN_Ph3-Core</w:t>
      </w:r>
    </w:p>
    <w:p w14:paraId="33953CF5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7F50563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InterDigital [</w:t>
      </w:r>
      <w:r w:rsidRPr="00825B46">
        <w:rPr>
          <w:rFonts w:ascii="Arial" w:hAnsi="Arial" w:cs="Arial"/>
          <w:bCs/>
          <w:highlight w:val="yellow"/>
        </w:rPr>
        <w:t>To be RAN2</w:t>
      </w:r>
      <w:r>
        <w:rPr>
          <w:rFonts w:ascii="Arial" w:hAnsi="Arial" w:cs="Arial"/>
          <w:bCs/>
        </w:rPr>
        <w:t>]</w:t>
      </w:r>
    </w:p>
    <w:p w14:paraId="4809A785" w14:textId="25786C5C" w:rsidR="00FF7F96" w:rsidRPr="007B4111" w:rsidRDefault="00FF7F96" w:rsidP="00FF7F9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B4111">
        <w:rPr>
          <w:rFonts w:ascii="Arial" w:hAnsi="Arial" w:cs="Arial"/>
          <w:b/>
          <w:lang w:val="fr-FR"/>
        </w:rPr>
        <w:t>To:</w:t>
      </w:r>
      <w:r w:rsidRPr="007B4111">
        <w:rPr>
          <w:rFonts w:ascii="Arial" w:hAnsi="Arial" w:cs="Arial"/>
          <w:bCs/>
          <w:lang w:val="fr-FR"/>
        </w:rPr>
        <w:tab/>
      </w:r>
      <w:r w:rsidR="006C5D6E" w:rsidRPr="007B4111">
        <w:rPr>
          <w:rFonts w:ascii="Arial" w:hAnsi="Arial" w:cs="Arial"/>
          <w:bCs/>
          <w:lang w:val="fr-FR"/>
        </w:rPr>
        <w:t>SA3</w:t>
      </w:r>
    </w:p>
    <w:p w14:paraId="356C843D" w14:textId="6DDFBF47" w:rsidR="00FF7F96" w:rsidRPr="007B4111" w:rsidRDefault="00FF7F96" w:rsidP="00FF7F9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B4111">
        <w:rPr>
          <w:rFonts w:ascii="Arial" w:hAnsi="Arial" w:cs="Arial"/>
          <w:b/>
          <w:lang w:val="fr-FR"/>
        </w:rPr>
        <w:t>Cc:</w:t>
      </w:r>
      <w:r w:rsidRPr="007B4111">
        <w:rPr>
          <w:rFonts w:ascii="Arial" w:hAnsi="Arial" w:cs="Arial"/>
          <w:bCs/>
          <w:lang w:val="fr-FR"/>
        </w:rPr>
        <w:tab/>
      </w:r>
      <w:r w:rsidR="006C5D6E" w:rsidRPr="007B4111">
        <w:rPr>
          <w:rFonts w:ascii="Arial" w:hAnsi="Arial" w:cs="Arial"/>
          <w:bCs/>
          <w:lang w:val="fr-FR"/>
        </w:rPr>
        <w:t>SA2</w:t>
      </w:r>
    </w:p>
    <w:p w14:paraId="1F19F9B8" w14:textId="77777777" w:rsidR="00FF7F96" w:rsidRPr="007B4111" w:rsidRDefault="00FF7F96" w:rsidP="00FF7F9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28DCE5A" w14:textId="77777777" w:rsidR="00FF7F96" w:rsidRPr="007B4111" w:rsidRDefault="00FF7F96" w:rsidP="00FF7F96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B4111">
        <w:rPr>
          <w:rFonts w:ascii="Arial" w:hAnsi="Arial" w:cs="Arial"/>
          <w:b/>
          <w:lang w:val="fr-FR"/>
        </w:rPr>
        <w:t>Contact Person:</w:t>
      </w:r>
    </w:p>
    <w:p w14:paraId="5532299C" w14:textId="77777777" w:rsidR="00FF7F96" w:rsidRDefault="00FF7F96" w:rsidP="00FF7F9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Dylan Watts</w:t>
      </w:r>
    </w:p>
    <w:p w14:paraId="00733A7D" w14:textId="77777777" w:rsidR="00FF7F96" w:rsidRPr="00FF7F96" w:rsidRDefault="00FF7F96" w:rsidP="00FF7F96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FF7F96">
        <w:rPr>
          <w:rFonts w:ascii="Arial" w:hAnsi="Arial" w:cs="Arial"/>
          <w:b/>
          <w:color w:val="0000FF"/>
          <w:lang w:val="en-US"/>
        </w:rPr>
        <w:t>E-mail Address:</w:t>
      </w:r>
      <w:r w:rsidRPr="00FF7F96">
        <w:rPr>
          <w:rFonts w:ascii="Arial" w:hAnsi="Arial" w:cs="Arial"/>
          <w:bCs/>
          <w:color w:val="0000FF"/>
          <w:lang w:val="en-US"/>
        </w:rPr>
        <w:tab/>
        <w:t>dylan.watts@interdigital.com</w:t>
      </w:r>
    </w:p>
    <w:p w14:paraId="5F9787B4" w14:textId="77777777" w:rsidR="00FF7F96" w:rsidRPr="00FF7F96" w:rsidRDefault="00FF7F96" w:rsidP="00FF7F96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33DEA5E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955059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1DC566B3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901B4DF" w14:textId="77777777" w:rsidR="00FF7F96" w:rsidRDefault="00FF7F96" w:rsidP="00FF7F96">
      <w:pPr>
        <w:pBdr>
          <w:bottom w:val="single" w:sz="4" w:space="1" w:color="auto"/>
        </w:pBdr>
        <w:rPr>
          <w:rFonts w:ascii="Arial" w:hAnsi="Arial" w:cs="Arial"/>
        </w:rPr>
      </w:pPr>
    </w:p>
    <w:p w14:paraId="1184B2AB" w14:textId="77777777" w:rsidR="00FF7F96" w:rsidRDefault="00FF7F96" w:rsidP="00FF7F96">
      <w:pPr>
        <w:rPr>
          <w:rFonts w:ascii="Arial" w:hAnsi="Arial" w:cs="Arial"/>
        </w:rPr>
      </w:pPr>
    </w:p>
    <w:p w14:paraId="2AC713ED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73BF414" w14:textId="61FC38BB" w:rsidR="00014825" w:rsidRDefault="005810E2" w:rsidP="00B54363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B54363">
        <w:rPr>
          <w:rFonts w:ascii="Arial" w:hAnsi="Arial" w:cs="Arial"/>
          <w:lang w:val="en-US"/>
        </w:rPr>
        <w:t>thank</w:t>
      </w:r>
      <w:r w:rsidR="0083077A">
        <w:rPr>
          <w:rFonts w:ascii="Arial" w:hAnsi="Arial" w:cs="Arial"/>
          <w:lang w:val="en-US"/>
        </w:rPr>
        <w:t>s</w:t>
      </w:r>
      <w:r w:rsidR="00B54363">
        <w:rPr>
          <w:rFonts w:ascii="Arial" w:hAnsi="Arial" w:cs="Arial"/>
          <w:lang w:val="en-US"/>
        </w:rPr>
        <w:t xml:space="preserve"> SA3 for their LS</w:t>
      </w:r>
      <w:r w:rsidR="00352EA2">
        <w:rPr>
          <w:rFonts w:ascii="Arial" w:hAnsi="Arial" w:cs="Arial"/>
          <w:lang w:val="en-US"/>
        </w:rPr>
        <w:t xml:space="preserve"> </w:t>
      </w:r>
      <w:r w:rsidR="00352EA2" w:rsidRPr="00352EA2">
        <w:rPr>
          <w:rFonts w:ascii="Arial" w:hAnsi="Arial" w:cs="Arial"/>
          <w:lang w:val="en-US"/>
        </w:rPr>
        <w:t>on selected satellite architecture for Store and Forward</w:t>
      </w:r>
      <w:r w:rsidR="00B54363">
        <w:rPr>
          <w:rFonts w:ascii="Arial" w:hAnsi="Arial" w:cs="Arial"/>
          <w:lang w:val="en-US"/>
        </w:rPr>
        <w:t xml:space="preserve">. </w:t>
      </w:r>
      <w:r w:rsidR="0074362E">
        <w:rPr>
          <w:rFonts w:ascii="Arial" w:hAnsi="Arial" w:cs="Arial"/>
          <w:lang w:val="en-US"/>
        </w:rPr>
        <w:t xml:space="preserve">RAN2 </w:t>
      </w:r>
      <w:r w:rsidR="000B1FA0">
        <w:rPr>
          <w:rFonts w:ascii="Arial" w:hAnsi="Arial" w:cs="Arial"/>
          <w:lang w:val="en-US"/>
        </w:rPr>
        <w:t>will</w:t>
      </w:r>
      <w:r w:rsidR="00D75486">
        <w:rPr>
          <w:rFonts w:ascii="Arial" w:hAnsi="Arial" w:cs="Arial"/>
          <w:lang w:val="en-US"/>
        </w:rPr>
        <w:t xml:space="preserve"> continue</w:t>
      </w:r>
      <w:r w:rsidR="003C6404">
        <w:rPr>
          <w:rFonts w:ascii="Arial" w:hAnsi="Arial" w:cs="Arial"/>
          <w:lang w:val="en-US"/>
        </w:rPr>
        <w:t xml:space="preserve"> high level discussion on RAN2 related aspects for </w:t>
      </w:r>
      <w:r w:rsidR="00C70F86">
        <w:rPr>
          <w:rFonts w:ascii="Arial" w:hAnsi="Arial" w:cs="Arial"/>
          <w:lang w:val="en-US"/>
        </w:rPr>
        <w:t>Store and Forward in Q2</w:t>
      </w:r>
      <w:r w:rsidR="000B1FA0">
        <w:rPr>
          <w:rFonts w:ascii="Arial" w:hAnsi="Arial" w:cs="Arial"/>
          <w:lang w:val="en-US"/>
        </w:rPr>
        <w:t xml:space="preserve">, and have agreed to the following </w:t>
      </w:r>
      <w:r w:rsidR="00200487">
        <w:rPr>
          <w:rFonts w:ascii="Arial" w:hAnsi="Arial" w:cs="Arial"/>
          <w:lang w:val="en-US"/>
        </w:rPr>
        <w:t xml:space="preserve">assumptions </w:t>
      </w:r>
      <w:r w:rsidR="000B1FA0">
        <w:rPr>
          <w:rFonts w:ascii="Arial" w:hAnsi="Arial" w:cs="Arial"/>
          <w:lang w:val="en-US"/>
        </w:rPr>
        <w:t>in RAN2#125bis:</w:t>
      </w:r>
    </w:p>
    <w:p w14:paraId="42F36021" w14:textId="77777777" w:rsidR="0024109E" w:rsidRPr="0024109E" w:rsidRDefault="0024109E" w:rsidP="002410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2"/>
        </w:rPr>
      </w:pPr>
      <w:r w:rsidRPr="0024109E">
        <w:rPr>
          <w:sz w:val="20"/>
          <w:szCs w:val="22"/>
        </w:rPr>
        <w:t>RAN2 assumptions:</w:t>
      </w:r>
    </w:p>
    <w:p w14:paraId="0DBBA2C4" w14:textId="77777777" w:rsidR="0024109E" w:rsidRPr="0024109E" w:rsidRDefault="0024109E" w:rsidP="0024109E">
      <w:pPr>
        <w:pStyle w:val="Doc-text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2"/>
        </w:rPr>
      </w:pPr>
      <w:r w:rsidRPr="0024109E">
        <w:rPr>
          <w:sz w:val="20"/>
          <w:szCs w:val="22"/>
        </w:rPr>
        <w:t>S&amp;F implies that at least the full eNB will be onboard</w:t>
      </w:r>
    </w:p>
    <w:p w14:paraId="725FE555" w14:textId="77777777" w:rsidR="0024109E" w:rsidRPr="0024109E" w:rsidRDefault="0024109E" w:rsidP="0024109E">
      <w:pPr>
        <w:pStyle w:val="Doc-text2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2"/>
        </w:rPr>
      </w:pPr>
      <w:r w:rsidRPr="0024109E">
        <w:rPr>
          <w:sz w:val="20"/>
          <w:szCs w:val="22"/>
        </w:rPr>
        <w:t>An IoT NTN network shall be able to inform UE(s) whether S&amp;F Satellite operation is applied, either via NAS or AS (wait for SA2 progress on this)</w:t>
      </w:r>
    </w:p>
    <w:p w14:paraId="63EDED8E" w14:textId="77777777" w:rsidR="0024109E" w:rsidRPr="0024109E" w:rsidRDefault="0024109E" w:rsidP="002410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2"/>
        </w:rPr>
      </w:pPr>
      <w:r w:rsidRPr="0024109E">
        <w:rPr>
          <w:sz w:val="20"/>
          <w:szCs w:val="22"/>
        </w:rPr>
        <w:t>3.</w:t>
      </w:r>
      <w:r w:rsidRPr="0024109E">
        <w:rPr>
          <w:sz w:val="20"/>
          <w:szCs w:val="22"/>
        </w:rPr>
        <w:tab/>
        <w:t>The S&amp;F satellite operation is common for NB-IoT and eMTC.</w:t>
      </w:r>
    </w:p>
    <w:p w14:paraId="39BF4E35" w14:textId="77777777" w:rsidR="0024109E" w:rsidRPr="0024109E" w:rsidRDefault="0024109E" w:rsidP="0024109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2"/>
        </w:rPr>
      </w:pPr>
      <w:r w:rsidRPr="0024109E">
        <w:rPr>
          <w:sz w:val="20"/>
          <w:szCs w:val="22"/>
        </w:rPr>
        <w:t>4.</w:t>
      </w:r>
      <w:r w:rsidRPr="0024109E">
        <w:rPr>
          <w:sz w:val="20"/>
          <w:szCs w:val="22"/>
        </w:rPr>
        <w:tab/>
        <w:t>The S&amp;F satellite operation is applied to both CP solution and UP solution (for the UP solution pending on SA2 conclusions on the architecture)</w:t>
      </w:r>
    </w:p>
    <w:p w14:paraId="2BAC9B92" w14:textId="77777777" w:rsidR="00FF7F96" w:rsidRPr="00905AC3" w:rsidRDefault="00FF7F96" w:rsidP="00FF7F96">
      <w:pPr>
        <w:pStyle w:val="Doc-text2"/>
        <w:ind w:left="0" w:firstLine="0"/>
        <w:rPr>
          <w:rFonts w:eastAsia="DengXian"/>
          <w:sz w:val="20"/>
          <w:szCs w:val="22"/>
          <w:lang w:eastAsia="zh-CN"/>
        </w:rPr>
      </w:pPr>
    </w:p>
    <w:p w14:paraId="0218A61A" w14:textId="794ADA10" w:rsidR="00091EBB" w:rsidRPr="00905AC3" w:rsidRDefault="00905AC3" w:rsidP="00FF7F96">
      <w:pPr>
        <w:pStyle w:val="Doc-text2"/>
        <w:ind w:left="0" w:firstLine="0"/>
        <w:rPr>
          <w:rFonts w:eastAsia="DengXian"/>
          <w:sz w:val="20"/>
          <w:szCs w:val="22"/>
          <w:lang w:eastAsia="zh-CN"/>
        </w:rPr>
      </w:pPr>
      <w:r w:rsidRPr="00905AC3">
        <w:rPr>
          <w:rFonts w:eastAsia="DengXian"/>
          <w:sz w:val="20"/>
          <w:szCs w:val="22"/>
          <w:lang w:eastAsia="zh-CN"/>
        </w:rPr>
        <w:t xml:space="preserve">RAN2 </w:t>
      </w:r>
      <w:r w:rsidR="002762FB">
        <w:rPr>
          <w:rFonts w:eastAsia="DengXian"/>
          <w:sz w:val="20"/>
          <w:szCs w:val="22"/>
          <w:lang w:eastAsia="zh-CN"/>
        </w:rPr>
        <w:t xml:space="preserve">would </w:t>
      </w:r>
      <w:r w:rsidR="00D75486">
        <w:rPr>
          <w:rFonts w:eastAsia="DengXian"/>
          <w:sz w:val="20"/>
          <w:szCs w:val="22"/>
          <w:lang w:eastAsia="zh-CN"/>
        </w:rPr>
        <w:t xml:space="preserve">also </w:t>
      </w:r>
      <w:r w:rsidR="002762FB">
        <w:rPr>
          <w:rFonts w:eastAsia="DengXian"/>
          <w:sz w:val="20"/>
          <w:szCs w:val="22"/>
          <w:lang w:eastAsia="zh-CN"/>
        </w:rPr>
        <w:t xml:space="preserve">like to reinforce SA3 request </w:t>
      </w:r>
      <w:r w:rsidR="005A3D35">
        <w:rPr>
          <w:rFonts w:eastAsia="DengXian"/>
          <w:sz w:val="20"/>
          <w:szCs w:val="22"/>
          <w:lang w:eastAsia="zh-CN"/>
        </w:rPr>
        <w:t>for an indication from SA2</w:t>
      </w:r>
      <w:r w:rsidR="00DD79F8">
        <w:rPr>
          <w:rFonts w:eastAsia="DengXian"/>
          <w:sz w:val="20"/>
          <w:szCs w:val="22"/>
          <w:lang w:eastAsia="zh-CN"/>
        </w:rPr>
        <w:t xml:space="preserve"> regarding </w:t>
      </w:r>
      <w:r w:rsidR="00CE367D" w:rsidRPr="00CE367D">
        <w:rPr>
          <w:rFonts w:eastAsia="DengXian"/>
          <w:sz w:val="20"/>
          <w:szCs w:val="22"/>
          <w:lang w:eastAsia="zh-CN"/>
        </w:rPr>
        <w:t>solutions or anticipated satellite architecture to focus on</w:t>
      </w:r>
      <w:r w:rsidR="00CE367D">
        <w:rPr>
          <w:rFonts w:eastAsia="DengXian"/>
          <w:sz w:val="20"/>
          <w:szCs w:val="22"/>
          <w:lang w:eastAsia="zh-CN"/>
        </w:rPr>
        <w:t xml:space="preserve"> for Store and Forward</w:t>
      </w:r>
      <w:r w:rsidR="00CE367D" w:rsidRPr="00CE367D">
        <w:rPr>
          <w:rFonts w:eastAsia="DengXian"/>
          <w:sz w:val="20"/>
          <w:szCs w:val="22"/>
          <w:lang w:eastAsia="zh-CN"/>
        </w:rPr>
        <w:t>.</w:t>
      </w:r>
    </w:p>
    <w:p w14:paraId="165E01AF" w14:textId="77777777" w:rsidR="00091EBB" w:rsidRDefault="00091EBB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487DD98D" w14:textId="77777777" w:rsidR="00FF7F96" w:rsidRPr="00F40E75" w:rsidRDefault="00FF7F96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1F0FC5E0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B26D913" w14:textId="1EE923EB" w:rsidR="00FF7F96" w:rsidRDefault="00FF7F96" w:rsidP="00FF7F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4362E">
        <w:rPr>
          <w:rFonts w:ascii="Arial" w:hAnsi="Arial" w:cs="Arial"/>
          <w:b/>
        </w:rPr>
        <w:t>SA3</w:t>
      </w:r>
      <w:r w:rsidR="006221AA">
        <w:rPr>
          <w:rFonts w:ascii="Arial" w:hAnsi="Arial" w:cs="Arial"/>
          <w:b/>
        </w:rPr>
        <w:t xml:space="preserve"> and SA2</w:t>
      </w:r>
    </w:p>
    <w:p w14:paraId="5C62784E" w14:textId="640D2BF9" w:rsidR="00FF7F96" w:rsidRDefault="00FF7F96" w:rsidP="00FF7F96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 xml:space="preserve">RAN2 respectfully asks </w:t>
      </w:r>
      <w:r w:rsidR="0074362E">
        <w:rPr>
          <w:rFonts w:ascii="Arial" w:hAnsi="Arial" w:cs="Arial"/>
          <w:lang w:val="en-US"/>
        </w:rPr>
        <w:t xml:space="preserve">that </w:t>
      </w:r>
      <w:r w:rsidR="006221AA">
        <w:rPr>
          <w:rFonts w:ascii="Arial" w:hAnsi="Arial" w:cs="Arial"/>
          <w:lang w:val="en-US"/>
        </w:rPr>
        <w:t>SA3 and SA2 take the above information into account</w:t>
      </w:r>
      <w:r w:rsidR="006F36FA">
        <w:rPr>
          <w:rFonts w:ascii="Arial" w:hAnsi="Arial" w:cs="Arial"/>
          <w:lang w:val="en-US"/>
        </w:rPr>
        <w:t xml:space="preserve">, and </w:t>
      </w:r>
      <w:r w:rsidR="003738E9">
        <w:rPr>
          <w:rFonts w:ascii="Arial" w:hAnsi="Arial" w:cs="Arial"/>
          <w:lang w:val="en-US"/>
        </w:rPr>
        <w:t xml:space="preserve">for SA2 </w:t>
      </w:r>
      <w:r w:rsidR="006F36FA">
        <w:rPr>
          <w:rFonts w:ascii="Arial" w:hAnsi="Arial" w:cs="Arial"/>
          <w:lang w:val="en-US"/>
        </w:rPr>
        <w:t>to also notify RAN2</w:t>
      </w:r>
      <w:r w:rsidR="008E78A9">
        <w:rPr>
          <w:rFonts w:ascii="Arial" w:hAnsi="Arial" w:cs="Arial"/>
          <w:lang w:val="en-US"/>
        </w:rPr>
        <w:t xml:space="preserve"> on </w:t>
      </w:r>
      <w:r w:rsidR="008E78A9" w:rsidRPr="008E78A9">
        <w:rPr>
          <w:rFonts w:ascii="Arial" w:hAnsi="Arial" w:cs="Arial"/>
          <w:lang w:val="en-US"/>
        </w:rPr>
        <w:t>conclu</w:t>
      </w:r>
      <w:r w:rsidR="008E78A9">
        <w:rPr>
          <w:rFonts w:ascii="Arial" w:hAnsi="Arial" w:cs="Arial"/>
          <w:lang w:val="en-US"/>
        </w:rPr>
        <w:t>sions</w:t>
      </w:r>
      <w:r w:rsidR="008E78A9" w:rsidRPr="008E78A9">
        <w:rPr>
          <w:rFonts w:ascii="Arial" w:hAnsi="Arial" w:cs="Arial"/>
          <w:lang w:val="en-US"/>
        </w:rPr>
        <w:t xml:space="preserve"> regarding suitable solutions or anticipated satellite architecture to focus on</w:t>
      </w:r>
      <w:r w:rsidR="00352EA2">
        <w:rPr>
          <w:rFonts w:ascii="Arial" w:hAnsi="Arial" w:cs="Arial"/>
          <w:lang w:val="en-US"/>
        </w:rPr>
        <w:t xml:space="preserve"> for Store and Forward</w:t>
      </w:r>
      <w:r w:rsidR="008E78A9" w:rsidRPr="008E78A9">
        <w:rPr>
          <w:rFonts w:ascii="Arial" w:hAnsi="Arial" w:cs="Arial"/>
          <w:lang w:val="en-US"/>
        </w:rPr>
        <w:t>.</w:t>
      </w:r>
    </w:p>
    <w:p w14:paraId="48AE3056" w14:textId="77777777" w:rsidR="00FF7F96" w:rsidRDefault="00FF7F96" w:rsidP="00FF7F96">
      <w:pPr>
        <w:spacing w:after="120"/>
        <w:rPr>
          <w:rFonts w:ascii="Arial" w:hAnsi="Arial" w:cs="Arial"/>
          <w:b/>
        </w:rPr>
      </w:pPr>
    </w:p>
    <w:p w14:paraId="5D813193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02B544CE" w14:textId="31994F0D" w:rsidR="00FF7F96" w:rsidRDefault="00FF7F96" w:rsidP="00FF7F96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#127</w:t>
      </w:r>
      <w:r w:rsidR="00C52812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>August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Maastricht, NL</w:t>
      </w:r>
    </w:p>
    <w:p w14:paraId="5EC2F561" w14:textId="2273A714" w:rsidR="009827BF" w:rsidRDefault="00C52812"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#127bis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October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BD1C9F">
        <w:rPr>
          <w:rFonts w:ascii="Arial" w:hAnsi="Arial" w:cs="Arial"/>
          <w:bCs/>
          <w:color w:val="000000"/>
        </w:rPr>
        <w:t xml:space="preserve">TBD, </w:t>
      </w:r>
      <w:r>
        <w:rPr>
          <w:rFonts w:ascii="Arial" w:hAnsi="Arial" w:cs="Arial"/>
          <w:bCs/>
          <w:color w:val="000000"/>
        </w:rPr>
        <w:t>China</w:t>
      </w:r>
    </w:p>
    <w:sectPr w:rsidR="009827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5D7A1A"/>
    <w:multiLevelType w:val="hybridMultilevel"/>
    <w:tmpl w:val="304675C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261960093">
    <w:abstractNumId w:val="0"/>
  </w:num>
  <w:num w:numId="2" w16cid:durableId="1302540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F96"/>
    <w:rsid w:val="00014825"/>
    <w:rsid w:val="00091EBB"/>
    <w:rsid w:val="000B1FA0"/>
    <w:rsid w:val="00110A64"/>
    <w:rsid w:val="00161A11"/>
    <w:rsid w:val="00193BEA"/>
    <w:rsid w:val="00193FF5"/>
    <w:rsid w:val="001B5F50"/>
    <w:rsid w:val="00200487"/>
    <w:rsid w:val="0024109E"/>
    <w:rsid w:val="002762FB"/>
    <w:rsid w:val="002F5146"/>
    <w:rsid w:val="003404BE"/>
    <w:rsid w:val="00352EA2"/>
    <w:rsid w:val="003738E9"/>
    <w:rsid w:val="003C6404"/>
    <w:rsid w:val="0040087B"/>
    <w:rsid w:val="00410A8F"/>
    <w:rsid w:val="00473EF9"/>
    <w:rsid w:val="004F06DA"/>
    <w:rsid w:val="004F4714"/>
    <w:rsid w:val="005810E2"/>
    <w:rsid w:val="005A3D35"/>
    <w:rsid w:val="00601414"/>
    <w:rsid w:val="006221AA"/>
    <w:rsid w:val="006C5D6E"/>
    <w:rsid w:val="006F36FA"/>
    <w:rsid w:val="00714660"/>
    <w:rsid w:val="0074362E"/>
    <w:rsid w:val="00761B03"/>
    <w:rsid w:val="00782FB3"/>
    <w:rsid w:val="007B4111"/>
    <w:rsid w:val="008203D4"/>
    <w:rsid w:val="0083077A"/>
    <w:rsid w:val="00882F25"/>
    <w:rsid w:val="008E78A9"/>
    <w:rsid w:val="00905AC3"/>
    <w:rsid w:val="009827BF"/>
    <w:rsid w:val="009B4E99"/>
    <w:rsid w:val="00A96105"/>
    <w:rsid w:val="00AE2290"/>
    <w:rsid w:val="00B15E5C"/>
    <w:rsid w:val="00B32A46"/>
    <w:rsid w:val="00B54363"/>
    <w:rsid w:val="00BA2F1F"/>
    <w:rsid w:val="00BD1C9F"/>
    <w:rsid w:val="00C52812"/>
    <w:rsid w:val="00C64FE8"/>
    <w:rsid w:val="00C70F86"/>
    <w:rsid w:val="00C77D22"/>
    <w:rsid w:val="00C9277E"/>
    <w:rsid w:val="00CE367D"/>
    <w:rsid w:val="00D66B63"/>
    <w:rsid w:val="00D75486"/>
    <w:rsid w:val="00DD79F8"/>
    <w:rsid w:val="00FF768C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83AAD"/>
  <w15:chartTrackingRefBased/>
  <w15:docId w15:val="{B2808DB3-8E19-4F54-9774-CBA6E1952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F96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-text2Char">
    <w:name w:val="Doc-text2 Char"/>
    <w:link w:val="Doc-text2"/>
    <w:qFormat/>
    <w:locked/>
    <w:rsid w:val="00FF7F9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F96"/>
    <w:pPr>
      <w:tabs>
        <w:tab w:val="left" w:pos="1622"/>
      </w:tabs>
      <w:ind w:left="1622" w:hanging="363"/>
    </w:pPr>
    <w:rPr>
      <w:rFonts w:ascii="Arial" w:eastAsia="MS Mincho" w:hAnsi="Arial" w:cs="Arial"/>
      <w:kern w:val="2"/>
      <w:sz w:val="22"/>
      <w:szCs w:val="24"/>
      <w:lang w:val="en-US"/>
      <w14:ligatures w14:val="standardContextual"/>
    </w:rPr>
  </w:style>
  <w:style w:type="paragraph" w:customStyle="1" w:styleId="3GPPHeader">
    <w:name w:val="3GPP_Header"/>
    <w:basedOn w:val="Normal"/>
    <w:qFormat/>
    <w:rsid w:val="005810E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014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DCDB0D-AA52-4F64-8350-609EE1AF296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32935282-E985-4145-9633-F5913B79F5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225A2F-5B9A-4F8F-B4C0-3169223640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 - Dylan</cp:lastModifiedBy>
  <cp:revision>54</cp:revision>
  <dcterms:created xsi:type="dcterms:W3CDTF">2024-04-04T23:03:00Z</dcterms:created>
  <dcterms:modified xsi:type="dcterms:W3CDTF">2024-05-10T02:00:00Z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